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04" w:rsidRPr="000A3106" w:rsidRDefault="00B30222" w:rsidP="000C5742">
      <w:pPr>
        <w:spacing w:line="360" w:lineRule="auto"/>
        <w:jc w:val="center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t xml:space="preserve">Функциональные характеристики </w:t>
      </w:r>
      <w:r w:rsidR="004F410D">
        <w:rPr>
          <w:rFonts w:ascii="Times New Roman" w:hAnsi="Times New Roman"/>
          <w:sz w:val="24"/>
        </w:rPr>
        <w:t>п</w:t>
      </w:r>
      <w:r w:rsidR="004F410D" w:rsidRPr="00CF3F65">
        <w:rPr>
          <w:rFonts w:ascii="Times New Roman" w:hAnsi="Times New Roman"/>
          <w:sz w:val="24"/>
        </w:rPr>
        <w:t>рограммно</w:t>
      </w:r>
      <w:r w:rsidR="004F410D">
        <w:rPr>
          <w:rFonts w:ascii="Times New Roman" w:hAnsi="Times New Roman"/>
          <w:sz w:val="24"/>
        </w:rPr>
        <w:t>го</w:t>
      </w:r>
      <w:r w:rsidR="004F410D" w:rsidRPr="00CF3F65">
        <w:rPr>
          <w:rFonts w:ascii="Times New Roman" w:hAnsi="Times New Roman"/>
          <w:sz w:val="24"/>
        </w:rPr>
        <w:t xml:space="preserve"> обеспечени</w:t>
      </w:r>
      <w:r w:rsidR="004F410D">
        <w:rPr>
          <w:rFonts w:ascii="Times New Roman" w:hAnsi="Times New Roman"/>
          <w:sz w:val="24"/>
        </w:rPr>
        <w:t>я</w:t>
      </w:r>
      <w:r w:rsidR="004F410D" w:rsidRPr="00CF3F65">
        <w:rPr>
          <w:rFonts w:ascii="Times New Roman" w:hAnsi="Times New Roman"/>
          <w:sz w:val="24"/>
        </w:rPr>
        <w:t xml:space="preserve"> </w:t>
      </w:r>
      <w:r w:rsidR="00533377">
        <w:rPr>
          <w:rFonts w:ascii="Times New Roman" w:hAnsi="Times New Roman"/>
          <w:sz w:val="24"/>
        </w:rPr>
        <w:t>сервера «ОМЕГА K100»</w:t>
      </w:r>
    </w:p>
    <w:p w:rsidR="00101EDF" w:rsidRPr="00B30222" w:rsidRDefault="00101EDF" w:rsidP="000C5742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3"/>
        <w:gridCol w:w="7338"/>
      </w:tblGrid>
      <w:tr w:rsidR="003C21A2" w:rsidRPr="000C5742" w:rsidTr="00862D00">
        <w:trPr>
          <w:trHeight w:val="419"/>
          <w:jc w:val="center"/>
        </w:trPr>
        <w:tc>
          <w:tcPr>
            <w:tcW w:w="2233" w:type="dxa"/>
          </w:tcPr>
          <w:p w:rsidR="003C21A2" w:rsidRPr="000C5742" w:rsidRDefault="00101EDF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t>Программа:</w:t>
            </w:r>
          </w:p>
        </w:tc>
        <w:tc>
          <w:tcPr>
            <w:tcW w:w="7338" w:type="dxa"/>
          </w:tcPr>
          <w:p w:rsidR="003C21A2" w:rsidRPr="00B65EED" w:rsidRDefault="004F410D" w:rsidP="00694195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F3F65">
              <w:rPr>
                <w:rFonts w:ascii="Times New Roman" w:hAnsi="Times New Roman"/>
                <w:sz w:val="24"/>
              </w:rPr>
              <w:t xml:space="preserve">Программное обеспечение </w:t>
            </w:r>
            <w:r w:rsidR="00533377">
              <w:rPr>
                <w:rFonts w:ascii="Times New Roman" w:hAnsi="Times New Roman"/>
                <w:sz w:val="24"/>
              </w:rPr>
              <w:t>сервера «ОМЕГА K100»</w:t>
            </w:r>
          </w:p>
        </w:tc>
      </w:tr>
      <w:tr w:rsidR="00B30222" w:rsidRPr="000C5742" w:rsidTr="00862D00">
        <w:trPr>
          <w:trHeight w:val="434"/>
          <w:jc w:val="center"/>
        </w:trPr>
        <w:tc>
          <w:tcPr>
            <w:tcW w:w="2233" w:type="dxa"/>
          </w:tcPr>
          <w:p w:rsidR="00B30222" w:rsidRPr="000C5742" w:rsidRDefault="00D71178" w:rsidP="0056529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</w:t>
            </w:r>
            <w:r w:rsidR="002246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38" w:type="dxa"/>
          </w:tcPr>
          <w:p w:rsidR="00B30222" w:rsidRPr="003416BB" w:rsidRDefault="00755DB8" w:rsidP="00524F2D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 xml:space="preserve">Программа предназначена для управления работой сервера «ОМЕГА K100». Программа реализует обмен голосовыми сообщениями и медиа сообщениями в режиме реального времени. Программа обеспечивает хранение истории событий, вызовов, сообщений и всех обрабатываемых медиа сообщений. Программа осуществляет прием, обработку и хранение данных о абонентах (учетные данные, настройки, местоположение, активность и др.) Программа предназначена для установки на ЭВМ с операционной системой ASTRA </w:t>
            </w:r>
            <w:proofErr w:type="spellStart"/>
            <w:r w:rsidRPr="00755DB8">
              <w:rPr>
                <w:rFonts w:ascii="Times New Roman" w:hAnsi="Times New Roman"/>
                <w:sz w:val="24"/>
              </w:rPr>
              <w:t>Linux</w:t>
            </w:r>
            <w:proofErr w:type="spellEnd"/>
            <w:r w:rsidRPr="00755DB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65293" w:rsidRPr="000C5742" w:rsidTr="00862D00">
        <w:trPr>
          <w:trHeight w:val="434"/>
          <w:jc w:val="center"/>
        </w:trPr>
        <w:tc>
          <w:tcPr>
            <w:tcW w:w="2233" w:type="dxa"/>
          </w:tcPr>
          <w:p w:rsidR="00565293" w:rsidRDefault="00565293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7338" w:type="dxa"/>
          </w:tcPr>
          <w:p w:rsidR="00755DB8" w:rsidRPr="00755DB8" w:rsidRDefault="00755DB8" w:rsidP="00755DB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>формирование голосовых вызовов (индивидуально и в группе);</w:t>
            </w:r>
          </w:p>
          <w:p w:rsidR="00755DB8" w:rsidRPr="00755DB8" w:rsidRDefault="00755DB8" w:rsidP="00755DB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>управление голосовыми вызовами (индивидуально и в группе);</w:t>
            </w:r>
          </w:p>
          <w:p w:rsidR="00755DB8" w:rsidRPr="00755DB8" w:rsidRDefault="00755DB8" w:rsidP="00755DB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>хранение истории событий, вызовов, сообщений и всех обрабатываемых медиа;</w:t>
            </w:r>
          </w:p>
          <w:p w:rsidR="00755DB8" w:rsidRPr="00755DB8" w:rsidRDefault="00755DB8" w:rsidP="00755DB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>формирование текстовых сообщений;</w:t>
            </w:r>
          </w:p>
          <w:p w:rsidR="00755DB8" w:rsidRPr="00755DB8" w:rsidRDefault="00755DB8" w:rsidP="00755DB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>управление передачей текстовых и медиа сообщений;</w:t>
            </w:r>
          </w:p>
          <w:p w:rsidR="00755DB8" w:rsidRPr="00755DB8" w:rsidRDefault="00755DB8" w:rsidP="00755DB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>прием, обработка и хранение информации о местоположении абонентов;</w:t>
            </w:r>
          </w:p>
          <w:p w:rsidR="00755DB8" w:rsidRPr="00755DB8" w:rsidRDefault="00755DB8" w:rsidP="00755DB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>хранение и обработка данных о абонентах (учетные данные, настройки и др.);</w:t>
            </w:r>
          </w:p>
          <w:p w:rsidR="00565293" w:rsidRPr="003416BB" w:rsidRDefault="00755DB8" w:rsidP="00755DB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DB8">
              <w:rPr>
                <w:rFonts w:ascii="Times New Roman" w:hAnsi="Times New Roman"/>
                <w:sz w:val="24"/>
              </w:rPr>
              <w:t>обеспечение сетевого картографического сервиса для клиентских приложений (ОМЕГА K400 и ОМЕГА K600).</w:t>
            </w:r>
          </w:p>
        </w:tc>
      </w:tr>
      <w:tr w:rsidR="003C21A2" w:rsidRPr="000C5742" w:rsidTr="00862D00">
        <w:trPr>
          <w:trHeight w:val="434"/>
          <w:jc w:val="center"/>
        </w:trPr>
        <w:tc>
          <w:tcPr>
            <w:tcW w:w="2233" w:type="dxa"/>
          </w:tcPr>
          <w:p w:rsidR="003C21A2" w:rsidRPr="000C5742" w:rsidRDefault="004F48A3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работы</w:t>
            </w:r>
            <w:r w:rsidR="00101EDF" w:rsidRPr="000C574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338" w:type="dxa"/>
          </w:tcPr>
          <w:p w:rsidR="00BB15FF" w:rsidRPr="00DD1901" w:rsidRDefault="009A4736" w:rsidP="00BB15F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416BB">
              <w:rPr>
                <w:rFonts w:ascii="Times New Roman" w:hAnsi="Times New Roman"/>
                <w:sz w:val="24"/>
              </w:rPr>
              <w:t>Программ</w:t>
            </w:r>
            <w:r w:rsidR="003F1182">
              <w:rPr>
                <w:rFonts w:ascii="Times New Roman" w:hAnsi="Times New Roman"/>
                <w:sz w:val="24"/>
              </w:rPr>
              <w:t>а</w:t>
            </w:r>
            <w:r w:rsidRPr="003416BB">
              <w:rPr>
                <w:rFonts w:ascii="Times New Roman" w:hAnsi="Times New Roman"/>
                <w:sz w:val="24"/>
              </w:rPr>
              <w:t xml:space="preserve"> </w:t>
            </w:r>
            <w:r w:rsidR="004F410D">
              <w:rPr>
                <w:rFonts w:ascii="Times New Roman" w:hAnsi="Times New Roman"/>
                <w:sz w:val="24"/>
              </w:rPr>
              <w:t>обеспечивает работу</w:t>
            </w:r>
            <w:r w:rsidR="00D71178">
              <w:rPr>
                <w:rFonts w:ascii="Times New Roman" w:hAnsi="Times New Roman"/>
                <w:sz w:val="24"/>
              </w:rPr>
              <w:t xml:space="preserve"> в реальном масштабе времени</w:t>
            </w:r>
            <w:r w:rsidR="004F410D">
              <w:rPr>
                <w:rFonts w:ascii="Times New Roman" w:hAnsi="Times New Roman"/>
                <w:sz w:val="24"/>
              </w:rPr>
              <w:t xml:space="preserve"> </w:t>
            </w:r>
            <w:r w:rsidR="00BB15FF">
              <w:rPr>
                <w:rFonts w:ascii="Times New Roman" w:hAnsi="Times New Roman"/>
                <w:sz w:val="24"/>
              </w:rPr>
              <w:t xml:space="preserve">АПК «ОМЕГА». На предварительном этапе запуска </w:t>
            </w:r>
            <w:r w:rsidR="005D3729">
              <w:rPr>
                <w:rFonts w:ascii="Times New Roman" w:hAnsi="Times New Roman"/>
                <w:sz w:val="24"/>
              </w:rPr>
              <w:t>сервер</w:t>
            </w:r>
            <w:bookmarkStart w:id="0" w:name="_GoBack"/>
            <w:bookmarkEnd w:id="0"/>
            <w:r w:rsidR="00BB15FF">
              <w:rPr>
                <w:rFonts w:ascii="Times New Roman" w:hAnsi="Times New Roman"/>
                <w:sz w:val="24"/>
              </w:rPr>
              <w:t xml:space="preserve"> </w:t>
            </w:r>
            <w:r w:rsidR="004F48A3">
              <w:rPr>
                <w:rFonts w:ascii="Times New Roman" w:hAnsi="Times New Roman"/>
                <w:sz w:val="24"/>
              </w:rPr>
              <w:t>на основе исходных параметров (сетевого адреса сервера, учетны</w:t>
            </w:r>
            <w:r w:rsidR="0022463F">
              <w:rPr>
                <w:rFonts w:ascii="Times New Roman" w:hAnsi="Times New Roman"/>
                <w:sz w:val="24"/>
              </w:rPr>
              <w:t>х</w:t>
            </w:r>
            <w:r w:rsidR="004F48A3">
              <w:rPr>
                <w:rFonts w:ascii="Times New Roman" w:hAnsi="Times New Roman"/>
                <w:sz w:val="24"/>
              </w:rPr>
              <w:t xml:space="preserve"> данны</w:t>
            </w:r>
            <w:r w:rsidR="0022463F">
              <w:rPr>
                <w:rFonts w:ascii="Times New Roman" w:hAnsi="Times New Roman"/>
                <w:sz w:val="24"/>
              </w:rPr>
              <w:t>х</w:t>
            </w:r>
            <w:r w:rsidR="004F48A3">
              <w:rPr>
                <w:rFonts w:ascii="Times New Roman" w:hAnsi="Times New Roman"/>
                <w:sz w:val="24"/>
              </w:rPr>
              <w:t xml:space="preserve"> для авторизации) </w:t>
            </w:r>
            <w:r w:rsidR="00BB15FF">
              <w:rPr>
                <w:rFonts w:ascii="Times New Roman" w:hAnsi="Times New Roman"/>
                <w:sz w:val="24"/>
              </w:rPr>
              <w:t xml:space="preserve">осуществляет </w:t>
            </w:r>
            <w:r w:rsidR="001919A0">
              <w:rPr>
                <w:rFonts w:ascii="Times New Roman" w:hAnsi="Times New Roman"/>
                <w:sz w:val="24"/>
              </w:rPr>
              <w:t>запуск сетевых сервисов</w:t>
            </w:r>
            <w:r w:rsidR="00BB15FF">
              <w:rPr>
                <w:rFonts w:ascii="Times New Roman" w:hAnsi="Times New Roman"/>
                <w:sz w:val="24"/>
              </w:rPr>
              <w:t xml:space="preserve"> </w:t>
            </w:r>
            <w:r w:rsidR="00BB15FF" w:rsidRPr="00DD1901">
              <w:rPr>
                <w:rFonts w:ascii="Times New Roman" w:hAnsi="Times New Roman"/>
                <w:sz w:val="24"/>
              </w:rPr>
              <w:t>«ОМЕГА К100»</w:t>
            </w:r>
            <w:r w:rsidR="001919A0">
              <w:rPr>
                <w:rFonts w:ascii="Times New Roman" w:hAnsi="Times New Roman"/>
                <w:sz w:val="24"/>
              </w:rPr>
              <w:t xml:space="preserve"> (сервисов авторизации, управления абонентами, передачи сообщений, картографии)</w:t>
            </w:r>
            <w:r w:rsidR="004F48A3" w:rsidRPr="00DD1901">
              <w:rPr>
                <w:rFonts w:ascii="Times New Roman" w:hAnsi="Times New Roman"/>
                <w:sz w:val="24"/>
              </w:rPr>
              <w:t>. После успешного подключения</w:t>
            </w:r>
            <w:r w:rsidR="002F2FCB">
              <w:rPr>
                <w:rFonts w:ascii="Times New Roman" w:hAnsi="Times New Roman"/>
                <w:sz w:val="24"/>
              </w:rPr>
              <w:t xml:space="preserve"> абонентов</w:t>
            </w:r>
            <w:r w:rsidR="001919A0">
              <w:rPr>
                <w:rFonts w:ascii="Times New Roman" w:hAnsi="Times New Roman"/>
                <w:sz w:val="24"/>
              </w:rPr>
              <w:t>,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 сервер </w:t>
            </w:r>
            <w:r w:rsidR="001919A0">
              <w:rPr>
                <w:rFonts w:ascii="Times New Roman" w:hAnsi="Times New Roman"/>
                <w:sz w:val="24"/>
              </w:rPr>
              <w:t>использует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 необходимые параметры для взаимодействия с абонентами АПК «ОМЕГА» (псевдонимы абонентов, признаки участия в группах, приоритеты в обслуживании </w:t>
            </w:r>
            <w:r w:rsidR="004F48A3" w:rsidRPr="00DD1901">
              <w:rPr>
                <w:rFonts w:ascii="Times New Roman" w:hAnsi="Times New Roman"/>
                <w:sz w:val="24"/>
              </w:rPr>
              <w:lastRenderedPageBreak/>
              <w:t xml:space="preserve">и т.д.) и переходит в режим ожидания. Предварительный этап </w:t>
            </w:r>
            <w:r w:rsidR="005D3729">
              <w:rPr>
                <w:rFonts w:ascii="Times New Roman" w:hAnsi="Times New Roman"/>
                <w:sz w:val="24"/>
              </w:rPr>
              <w:t>подключения абонентов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 включает идентификацию, определение статуса и приоритета совместимых со программой абонентов, доступных или не доступных для передачи/приема звуковых.</w:t>
            </w:r>
          </w:p>
          <w:p w:rsidR="003C21A2" w:rsidRDefault="00DD1901" w:rsidP="00801798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1901">
              <w:rPr>
                <w:rFonts w:ascii="Times New Roman" w:hAnsi="Times New Roman"/>
                <w:sz w:val="24"/>
              </w:rPr>
              <w:t>Кодирование, сжатие и обработка голосов</w:t>
            </w:r>
            <w:r w:rsidR="002F2FCB">
              <w:rPr>
                <w:rFonts w:ascii="Times New Roman" w:hAnsi="Times New Roman"/>
                <w:sz w:val="24"/>
              </w:rPr>
              <w:t>ых</w:t>
            </w:r>
            <w:r w:rsidRPr="00DD1901">
              <w:rPr>
                <w:rFonts w:ascii="Times New Roman" w:hAnsi="Times New Roman"/>
                <w:sz w:val="24"/>
              </w:rPr>
              <w:t xml:space="preserve"> сообщени</w:t>
            </w:r>
            <w:r w:rsidR="002F2FCB">
              <w:rPr>
                <w:rFonts w:ascii="Times New Roman" w:hAnsi="Times New Roman"/>
                <w:sz w:val="24"/>
              </w:rPr>
              <w:t>й</w:t>
            </w:r>
            <w:r w:rsidRPr="00DD1901">
              <w:rPr>
                <w:rFonts w:ascii="Times New Roman" w:hAnsi="Times New Roman"/>
                <w:sz w:val="24"/>
              </w:rPr>
              <w:t xml:space="preserve"> осуществляется </w:t>
            </w:r>
            <w:proofErr w:type="spellStart"/>
            <w:r w:rsidRPr="00DD1901">
              <w:rPr>
                <w:rFonts w:ascii="Times New Roman" w:hAnsi="Times New Roman"/>
                <w:sz w:val="24"/>
              </w:rPr>
              <w:t>программно</w:t>
            </w:r>
            <w:proofErr w:type="spellEnd"/>
            <w:r w:rsidRPr="00DD190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1901">
              <w:rPr>
                <w:rFonts w:ascii="Times New Roman" w:hAnsi="Times New Roman"/>
                <w:sz w:val="24"/>
              </w:rPr>
              <w:t>Для кодирования применяются известные звуковые кодеки реального времени с открытыми кодами - OPUS. Сформированные звуковые сообщения направляются на с</w:t>
            </w:r>
            <w:r>
              <w:rPr>
                <w:rFonts w:ascii="Times New Roman" w:hAnsi="Times New Roman"/>
                <w:sz w:val="24"/>
              </w:rPr>
              <w:t>ервер</w:t>
            </w:r>
            <w:r w:rsidRPr="00DD1901">
              <w:rPr>
                <w:rFonts w:ascii="Times New Roman" w:hAnsi="Times New Roman"/>
                <w:sz w:val="24"/>
              </w:rPr>
              <w:t>, где сохраняются и перенаправляются для приема адресатам по сети передачи данных.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1901">
              <w:rPr>
                <w:rFonts w:ascii="Times New Roman" w:hAnsi="Times New Roman"/>
                <w:sz w:val="24"/>
              </w:rPr>
              <w:t>Прием данных из сети сервер осуществляет постоянно.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6690">
              <w:rPr>
                <w:rFonts w:ascii="Times New Roman" w:hAnsi="Times New Roman"/>
                <w:sz w:val="24"/>
              </w:rPr>
              <w:t>Голосовые</w:t>
            </w:r>
            <w:r w:rsidRPr="00DD1901">
              <w:rPr>
                <w:rFonts w:ascii="Times New Roman" w:hAnsi="Times New Roman"/>
                <w:sz w:val="24"/>
              </w:rPr>
              <w:t xml:space="preserve"> сообщения, предназначенные </w:t>
            </w:r>
            <w:r>
              <w:rPr>
                <w:rFonts w:ascii="Times New Roman" w:hAnsi="Times New Roman"/>
                <w:sz w:val="24"/>
              </w:rPr>
              <w:t>абоненту</w:t>
            </w:r>
            <w:r w:rsidRPr="00DD1901">
              <w:rPr>
                <w:rFonts w:ascii="Times New Roman" w:hAnsi="Times New Roman"/>
                <w:sz w:val="24"/>
              </w:rPr>
              <w:t xml:space="preserve">, направляются сервером </w:t>
            </w:r>
            <w:r>
              <w:rPr>
                <w:rFonts w:ascii="Times New Roman" w:hAnsi="Times New Roman"/>
                <w:sz w:val="24"/>
              </w:rPr>
              <w:t>программе</w:t>
            </w:r>
            <w:r w:rsidRPr="00DD1901">
              <w:rPr>
                <w:rFonts w:ascii="Times New Roman" w:hAnsi="Times New Roman"/>
                <w:sz w:val="24"/>
              </w:rPr>
              <w:t>, котор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DD1901">
              <w:rPr>
                <w:rFonts w:ascii="Times New Roman" w:hAnsi="Times New Roman"/>
                <w:sz w:val="24"/>
              </w:rPr>
              <w:t xml:space="preserve"> осуществляет их прием, восстановление и декодирование.</w:t>
            </w:r>
          </w:p>
          <w:p w:rsidR="00801798" w:rsidRPr="00DD1901" w:rsidRDefault="00801798" w:rsidP="0080179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D1901">
              <w:rPr>
                <w:rFonts w:ascii="Times New Roman" w:hAnsi="Times New Roman"/>
                <w:sz w:val="24"/>
              </w:rPr>
              <w:t>Совокупность команд управления, передачи звуковых сообщений, служебной информации о статусе устройств, контрольных и других данных образует собственный внутренний протокол взаим</w:t>
            </w:r>
            <w:r w:rsidR="002F2FCB">
              <w:rPr>
                <w:rFonts w:ascii="Times New Roman" w:hAnsi="Times New Roman"/>
                <w:sz w:val="24"/>
              </w:rPr>
              <w:t>одействия абонентов АПК «ОМЕГА»</w:t>
            </w:r>
            <w:r w:rsidRPr="00DD1901">
              <w:rPr>
                <w:rFonts w:ascii="Times New Roman" w:hAnsi="Times New Roman"/>
                <w:sz w:val="24"/>
              </w:rPr>
              <w:t xml:space="preserve"> и сервера. При этом, непосредственная передача данных в сеть связи и получение данных из сети связи осуществляется посредством стандартных сетевых протоколов TCP и/или UDP.</w:t>
            </w:r>
          </w:p>
          <w:p w:rsidR="00801798" w:rsidRPr="00DD1901" w:rsidRDefault="00801798" w:rsidP="0080179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0C5742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lastRenderedPageBreak/>
              <w:t>Тип ЭВМ:</w:t>
            </w:r>
          </w:p>
        </w:tc>
        <w:tc>
          <w:tcPr>
            <w:tcW w:w="7338" w:type="dxa"/>
          </w:tcPr>
          <w:p w:rsidR="007B290A" w:rsidRPr="000C5742" w:rsidRDefault="00270381" w:rsidP="00C8120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70381">
              <w:rPr>
                <w:rFonts w:ascii="Times New Roman" w:hAnsi="Times New Roman"/>
                <w:sz w:val="24"/>
              </w:rPr>
              <w:t xml:space="preserve">ЭВМ с операционной системой ASTRA </w:t>
            </w:r>
            <w:proofErr w:type="spellStart"/>
            <w:r w:rsidRPr="00270381">
              <w:rPr>
                <w:rFonts w:ascii="Times New Roman" w:hAnsi="Times New Roman"/>
                <w:sz w:val="24"/>
              </w:rPr>
              <w:t>Linux</w:t>
            </w:r>
            <w:proofErr w:type="spellEnd"/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0C5742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t>Язык:</w:t>
            </w:r>
          </w:p>
        </w:tc>
        <w:tc>
          <w:tcPr>
            <w:tcW w:w="7338" w:type="dxa"/>
          </w:tcPr>
          <w:p w:rsidR="007B290A" w:rsidRPr="00BB15FF" w:rsidRDefault="00270381" w:rsidP="00A910DB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70381">
              <w:rPr>
                <w:rFonts w:ascii="Times New Roman" w:hAnsi="Times New Roman"/>
                <w:sz w:val="24"/>
              </w:rPr>
              <w:t>язык программирования C#</w:t>
            </w:r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BB15FF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B15FF">
              <w:rPr>
                <w:rFonts w:ascii="Times New Roman" w:hAnsi="Times New Roman"/>
                <w:sz w:val="24"/>
              </w:rPr>
              <w:t>ОС:</w:t>
            </w:r>
          </w:p>
        </w:tc>
        <w:tc>
          <w:tcPr>
            <w:tcW w:w="7338" w:type="dxa"/>
          </w:tcPr>
          <w:p w:rsidR="007B290A" w:rsidRPr="000C5742" w:rsidRDefault="00270381" w:rsidP="00C8120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70381">
              <w:rPr>
                <w:rFonts w:ascii="Times New Roman" w:hAnsi="Times New Roman"/>
                <w:sz w:val="24"/>
              </w:rPr>
              <w:t xml:space="preserve">ASTRA </w:t>
            </w:r>
            <w:proofErr w:type="spellStart"/>
            <w:r w:rsidRPr="00270381">
              <w:rPr>
                <w:rFonts w:ascii="Times New Roman" w:hAnsi="Times New Roman"/>
                <w:sz w:val="24"/>
              </w:rPr>
              <w:t>Linux</w:t>
            </w:r>
            <w:proofErr w:type="spellEnd"/>
            <w:r w:rsidRPr="00270381">
              <w:rPr>
                <w:rFonts w:ascii="Times New Roman" w:hAnsi="Times New Roman"/>
                <w:sz w:val="24"/>
              </w:rPr>
              <w:t xml:space="preserve"> 3.2.0 и выше</w:t>
            </w:r>
          </w:p>
        </w:tc>
      </w:tr>
    </w:tbl>
    <w:p w:rsidR="003E5004" w:rsidRPr="000C5742" w:rsidRDefault="003E5004" w:rsidP="000C5742">
      <w:pPr>
        <w:spacing w:line="360" w:lineRule="auto"/>
        <w:rPr>
          <w:rFonts w:ascii="Times New Roman" w:hAnsi="Times New Roman"/>
          <w:i/>
          <w:sz w:val="16"/>
        </w:rPr>
      </w:pPr>
    </w:p>
    <w:sectPr w:rsidR="003E5004" w:rsidRPr="000C5742" w:rsidSect="000C5742">
      <w:pgSz w:w="11907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6DAA"/>
    <w:multiLevelType w:val="hybridMultilevel"/>
    <w:tmpl w:val="BD32A998"/>
    <w:lvl w:ilvl="0" w:tplc="7DC8E28A">
      <w:start w:val="8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4DBC"/>
    <w:multiLevelType w:val="hybridMultilevel"/>
    <w:tmpl w:val="AD0E771E"/>
    <w:lvl w:ilvl="0" w:tplc="7DC8E28A">
      <w:start w:val="8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3FB6"/>
    <w:multiLevelType w:val="hybridMultilevel"/>
    <w:tmpl w:val="BA9C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A1"/>
    <w:rsid w:val="00020A7E"/>
    <w:rsid w:val="00037D05"/>
    <w:rsid w:val="00046690"/>
    <w:rsid w:val="00054F26"/>
    <w:rsid w:val="00066F40"/>
    <w:rsid w:val="0007357C"/>
    <w:rsid w:val="000A3106"/>
    <w:rsid w:val="000C5742"/>
    <w:rsid w:val="000E7CA1"/>
    <w:rsid w:val="00101EDF"/>
    <w:rsid w:val="001024C3"/>
    <w:rsid w:val="00102E94"/>
    <w:rsid w:val="00104A09"/>
    <w:rsid w:val="00143736"/>
    <w:rsid w:val="00157D8D"/>
    <w:rsid w:val="0016082E"/>
    <w:rsid w:val="001919A0"/>
    <w:rsid w:val="00196A6E"/>
    <w:rsid w:val="001C3A2C"/>
    <w:rsid w:val="001E3307"/>
    <w:rsid w:val="001F4CE2"/>
    <w:rsid w:val="002049B2"/>
    <w:rsid w:val="00207C35"/>
    <w:rsid w:val="0022463F"/>
    <w:rsid w:val="00251BD6"/>
    <w:rsid w:val="00256F3D"/>
    <w:rsid w:val="002627E9"/>
    <w:rsid w:val="00270381"/>
    <w:rsid w:val="00284463"/>
    <w:rsid w:val="002C563F"/>
    <w:rsid w:val="002D1076"/>
    <w:rsid w:val="002F2FCB"/>
    <w:rsid w:val="002F4547"/>
    <w:rsid w:val="003416BB"/>
    <w:rsid w:val="0035313F"/>
    <w:rsid w:val="00371FE4"/>
    <w:rsid w:val="003765C8"/>
    <w:rsid w:val="00393E8E"/>
    <w:rsid w:val="003C21A2"/>
    <w:rsid w:val="003E5004"/>
    <w:rsid w:val="003F1182"/>
    <w:rsid w:val="003F29F0"/>
    <w:rsid w:val="003F59ED"/>
    <w:rsid w:val="00405E4A"/>
    <w:rsid w:val="00452CAF"/>
    <w:rsid w:val="00460841"/>
    <w:rsid w:val="0046447D"/>
    <w:rsid w:val="004C3500"/>
    <w:rsid w:val="004E1D85"/>
    <w:rsid w:val="004E64EF"/>
    <w:rsid w:val="004F410D"/>
    <w:rsid w:val="004F48A3"/>
    <w:rsid w:val="005024FC"/>
    <w:rsid w:val="00506032"/>
    <w:rsid w:val="00524F2D"/>
    <w:rsid w:val="00533377"/>
    <w:rsid w:val="00554C77"/>
    <w:rsid w:val="00565293"/>
    <w:rsid w:val="0057052D"/>
    <w:rsid w:val="005916CA"/>
    <w:rsid w:val="005B1648"/>
    <w:rsid w:val="005D3729"/>
    <w:rsid w:val="005D381E"/>
    <w:rsid w:val="006070D0"/>
    <w:rsid w:val="0061595F"/>
    <w:rsid w:val="00621968"/>
    <w:rsid w:val="00623C93"/>
    <w:rsid w:val="00681EA4"/>
    <w:rsid w:val="00694195"/>
    <w:rsid w:val="006C0D6F"/>
    <w:rsid w:val="00751B6B"/>
    <w:rsid w:val="00755DB8"/>
    <w:rsid w:val="007B290A"/>
    <w:rsid w:val="007F303D"/>
    <w:rsid w:val="00801798"/>
    <w:rsid w:val="00804CAC"/>
    <w:rsid w:val="00815F5B"/>
    <w:rsid w:val="0085088A"/>
    <w:rsid w:val="00862D00"/>
    <w:rsid w:val="00942085"/>
    <w:rsid w:val="00957695"/>
    <w:rsid w:val="009A4736"/>
    <w:rsid w:val="009D364B"/>
    <w:rsid w:val="009D5C40"/>
    <w:rsid w:val="009E0242"/>
    <w:rsid w:val="00A46650"/>
    <w:rsid w:val="00A67A7A"/>
    <w:rsid w:val="00A813EB"/>
    <w:rsid w:val="00A910DB"/>
    <w:rsid w:val="00AC60F4"/>
    <w:rsid w:val="00AF56D5"/>
    <w:rsid w:val="00B30222"/>
    <w:rsid w:val="00B469BE"/>
    <w:rsid w:val="00B61302"/>
    <w:rsid w:val="00B65EED"/>
    <w:rsid w:val="00BB15FF"/>
    <w:rsid w:val="00C0179E"/>
    <w:rsid w:val="00C22CE7"/>
    <w:rsid w:val="00C576E4"/>
    <w:rsid w:val="00C81206"/>
    <w:rsid w:val="00C85830"/>
    <w:rsid w:val="00C85EA1"/>
    <w:rsid w:val="00CD1164"/>
    <w:rsid w:val="00CF125E"/>
    <w:rsid w:val="00D05C3A"/>
    <w:rsid w:val="00D27EED"/>
    <w:rsid w:val="00D66D5C"/>
    <w:rsid w:val="00D71178"/>
    <w:rsid w:val="00DC4605"/>
    <w:rsid w:val="00DD126C"/>
    <w:rsid w:val="00DD1901"/>
    <w:rsid w:val="00DD7C40"/>
    <w:rsid w:val="00DF5994"/>
    <w:rsid w:val="00E35548"/>
    <w:rsid w:val="00E470A0"/>
    <w:rsid w:val="00E525A5"/>
    <w:rsid w:val="00E611D8"/>
    <w:rsid w:val="00E66305"/>
    <w:rsid w:val="00E82F26"/>
    <w:rsid w:val="00ED7B35"/>
    <w:rsid w:val="00EE14A5"/>
    <w:rsid w:val="00F57CA5"/>
    <w:rsid w:val="00F90186"/>
    <w:rsid w:val="00F970CF"/>
    <w:rsid w:val="00FD2D86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33775C-A17A-47AF-AB1C-5B3AA78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line="360" w:lineRule="auto"/>
      <w:ind w:left="2126" w:hanging="2126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left="1134" w:hanging="1134"/>
    </w:pPr>
    <w:rPr>
      <w:b/>
      <w:i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table" w:styleId="a3">
    <w:name w:val="Table Grid"/>
    <w:basedOn w:val="a1"/>
    <w:uiPriority w:val="99"/>
    <w:rsid w:val="003C2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Ф Е Р А Т</vt:lpstr>
    </vt:vector>
  </TitlesOfParts>
  <Company>Home PC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Ф Е Р А Т</dc:title>
  <dc:subject/>
  <dc:creator>ОРП</dc:creator>
  <cp:keywords/>
  <dc:description/>
  <cp:lastModifiedBy>Александр Н. Зюзин</cp:lastModifiedBy>
  <cp:revision>5</cp:revision>
  <cp:lastPrinted>2014-04-23T11:44:00Z</cp:lastPrinted>
  <dcterms:created xsi:type="dcterms:W3CDTF">2021-08-25T09:06:00Z</dcterms:created>
  <dcterms:modified xsi:type="dcterms:W3CDTF">2021-08-25T09:16:00Z</dcterms:modified>
</cp:coreProperties>
</file>